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8F" w:rsidRDefault="00242350" w:rsidP="00242350">
      <w:pPr>
        <w:pStyle w:val="NoSpacing"/>
        <w:jc w:val="center"/>
      </w:pPr>
      <w:bookmarkStart w:id="0" w:name="_GoBack"/>
      <w:bookmarkEnd w:id="0"/>
      <w:r>
        <w:t xml:space="preserve">NEW </w:t>
      </w:r>
      <w:r w:rsidR="00DF1A51">
        <w:t xml:space="preserve">effective </w:t>
      </w:r>
      <w:r>
        <w:t>2014 UTA ATCC Master Material Transfer Agreement (MTA)</w:t>
      </w:r>
    </w:p>
    <w:p w:rsidR="00F76B8F" w:rsidRDefault="00F76B8F" w:rsidP="00F76B8F"/>
    <w:p w:rsidR="00242350" w:rsidRDefault="00F76B8F" w:rsidP="00F76B8F">
      <w:r>
        <w:t xml:space="preserve">The University of Texas at Arlington </w:t>
      </w:r>
      <w:r w:rsidR="00DF1A51">
        <w:t>has</w:t>
      </w:r>
      <w:r>
        <w:t xml:space="preserve"> executed a Master Materials Transfer Agreement (MTA) with American Type Cell Culture (ATCC)</w:t>
      </w:r>
      <w:r w:rsidR="00242350" w:rsidRPr="00242350">
        <w:t xml:space="preserve">, for faster processing of orders to </w:t>
      </w:r>
      <w:r w:rsidR="00DF1A51">
        <w:t xml:space="preserve">help </w:t>
      </w:r>
      <w:r w:rsidR="00242350" w:rsidRPr="00242350">
        <w:t xml:space="preserve">make our researchers’ </w:t>
      </w:r>
      <w:r w:rsidR="00DF1A51">
        <w:t xml:space="preserve">life sciences </w:t>
      </w:r>
      <w:r w:rsidR="00242350" w:rsidRPr="00242350">
        <w:t xml:space="preserve">projects run more smoothly. </w:t>
      </w:r>
    </w:p>
    <w:p w:rsidR="00242350" w:rsidRDefault="00242350" w:rsidP="00F76B8F"/>
    <w:p w:rsidR="00F76B8F" w:rsidRDefault="00242350" w:rsidP="00F76B8F">
      <w:r w:rsidRPr="00242350">
        <w:t>ATCC focuses on the acquisition, authentication, production, preservation, development and distribution of standard reference microorganisms, cell lines and other materials for research in the life sciences.</w:t>
      </w:r>
      <w:r>
        <w:t xml:space="preserve"> </w:t>
      </w:r>
      <w:r w:rsidR="00F76B8F">
        <w:t xml:space="preserve">The Master MTA supersedes all ATCC MTAs that were executed by UTA in the past.  </w:t>
      </w:r>
    </w:p>
    <w:p w:rsidR="00F76B8F" w:rsidRDefault="00F76B8F" w:rsidP="00F76B8F"/>
    <w:p w:rsidR="00F76B8F" w:rsidRDefault="00F76B8F" w:rsidP="00F76B8F">
      <w:r>
        <w:t>What you need to know about the ATCC Master MTA:</w:t>
      </w:r>
    </w:p>
    <w:p w:rsidR="00F76B8F" w:rsidRDefault="00F76B8F" w:rsidP="00F76B8F">
      <w:pPr>
        <w:pStyle w:val="ListParagraph"/>
        <w:numPr>
          <w:ilvl w:val="0"/>
          <w:numId w:val="1"/>
        </w:numPr>
      </w:pPr>
      <w:r>
        <w:t>Except for a few select cases, the execution of the Master MTA allows UTA investigators to order ATCC material without going through the MTA process for each order, which will allow faster processing of orders.</w:t>
      </w:r>
    </w:p>
    <w:p w:rsidR="00F76B8F" w:rsidRDefault="00F76B8F" w:rsidP="00F76B8F">
      <w:pPr>
        <w:pStyle w:val="ListParagraph"/>
        <w:numPr>
          <w:ilvl w:val="0"/>
          <w:numId w:val="1"/>
        </w:numPr>
      </w:pPr>
      <w:r>
        <w:t xml:space="preserve">Please note that by accepting and opening a package from ATCC, you are agreeing to terms and conditions of the </w:t>
      </w:r>
      <w:hyperlink r:id="rId6" w:history="1">
        <w:r>
          <w:rPr>
            <w:rStyle w:val="Hyperlink"/>
          </w:rPr>
          <w:t>ATCC MTA</w:t>
        </w:r>
      </w:hyperlink>
      <w:r>
        <w:t xml:space="preserve">.  For more information go to </w:t>
      </w:r>
      <w:hyperlink r:id="rId7" w:history="1">
        <w:r>
          <w:rPr>
            <w:rStyle w:val="Hyperlink"/>
          </w:rPr>
          <w:t>ATCC MTA FAQS</w:t>
        </w:r>
      </w:hyperlink>
      <w:r>
        <w:t>.</w:t>
      </w:r>
    </w:p>
    <w:p w:rsidR="00F76B8F" w:rsidRDefault="00F76B8F" w:rsidP="00F76B8F">
      <w:pPr>
        <w:pStyle w:val="ListParagraph"/>
        <w:numPr>
          <w:ilvl w:val="0"/>
          <w:numId w:val="1"/>
        </w:numPr>
      </w:pPr>
      <w:r>
        <w:t>NOTE investigators ordering ATCC material will have some restrictions or qualifications on use, transfer and research results, as follows:</w:t>
      </w:r>
    </w:p>
    <w:p w:rsidR="00F76B8F" w:rsidRDefault="00F76B8F" w:rsidP="00F76B8F">
      <w:pPr>
        <w:pStyle w:val="ListParagraph"/>
        <w:numPr>
          <w:ilvl w:val="1"/>
          <w:numId w:val="1"/>
        </w:numPr>
      </w:pPr>
      <w:r>
        <w:t xml:space="preserve">Though commercial use is restricted, industrial sponsored academic research is not considered a commercial use unless and until one of the parties intends to use the ATCC materials in the research for commercial use. </w:t>
      </w:r>
    </w:p>
    <w:p w:rsidR="00F76B8F" w:rsidRDefault="00F76B8F" w:rsidP="00F76B8F">
      <w:pPr>
        <w:pStyle w:val="ListParagraph"/>
        <w:numPr>
          <w:ilvl w:val="1"/>
          <w:numId w:val="1"/>
        </w:numPr>
      </w:pPr>
      <w:proofErr w:type="gramStart"/>
      <w:r>
        <w:t>While modifications (if any) are owned by the inventor</w:t>
      </w:r>
      <w:proofErr w:type="gramEnd"/>
      <w:r>
        <w:t>, this right excludes the purchased materials themselves.</w:t>
      </w:r>
    </w:p>
    <w:p w:rsidR="00F76B8F" w:rsidRDefault="00F76B8F" w:rsidP="00F76B8F">
      <w:pPr>
        <w:pStyle w:val="ListParagraph"/>
        <w:numPr>
          <w:ilvl w:val="1"/>
          <w:numId w:val="1"/>
        </w:numPr>
      </w:pPr>
      <w:r>
        <w:t xml:space="preserve">Unmodified material or modifications of ATCC material may be transferred to third parties without a fee.  However, the transfer must be reported to ATCC within two weeks of the transfer.  Please contact </w:t>
      </w:r>
      <w:hyperlink r:id="rId8" w:history="1">
        <w:r>
          <w:rPr>
            <w:rStyle w:val="Hyperlink"/>
          </w:rPr>
          <w:t>otm@uta.edu</w:t>
        </w:r>
      </w:hyperlink>
      <w:r>
        <w:t xml:space="preserve"> for more information on third party transfers of ATCC material</w:t>
      </w:r>
    </w:p>
    <w:p w:rsidR="00F76B8F" w:rsidRDefault="00F76B8F" w:rsidP="00F76B8F">
      <w:pPr>
        <w:pStyle w:val="ListParagraph"/>
        <w:numPr>
          <w:ilvl w:val="1"/>
          <w:numId w:val="1"/>
        </w:numPr>
      </w:pPr>
      <w:r>
        <w:t xml:space="preserve">There are some minor publication requirements, primarily, the author must </w:t>
      </w:r>
      <w:proofErr w:type="gramStart"/>
      <w:r>
        <w:t>the acknowledge</w:t>
      </w:r>
      <w:proofErr w:type="gramEnd"/>
      <w:r>
        <w:t xml:space="preserve"> of the provider of the material.</w:t>
      </w:r>
    </w:p>
    <w:p w:rsidR="00F76B8F" w:rsidRDefault="00F76B8F" w:rsidP="00F76B8F">
      <w:pPr>
        <w:pStyle w:val="ListParagraph"/>
        <w:numPr>
          <w:ilvl w:val="0"/>
          <w:numId w:val="1"/>
        </w:numPr>
      </w:pPr>
      <w:r>
        <w:t>Once an order has been placed with ATCC, ATCC will inform UTA that an order has been placed.  The investigator will then be asked to answer the following questions for regulatory purposes before the transfer is approved:</w:t>
      </w:r>
    </w:p>
    <w:p w:rsidR="00F76B8F" w:rsidRDefault="00F76B8F" w:rsidP="00F76B8F">
      <w:pPr>
        <w:pStyle w:val="ListParagraph"/>
        <w:numPr>
          <w:ilvl w:val="1"/>
          <w:numId w:val="1"/>
        </w:numPr>
        <w:rPr>
          <w:i/>
          <w:iCs/>
        </w:rPr>
      </w:pPr>
      <w:r>
        <w:rPr>
          <w:i/>
          <w:iCs/>
        </w:rPr>
        <w:t>Please confirm you still need these materials and MTA.  Please confirm that suitable materials for your research are not available from other sources.</w:t>
      </w:r>
    </w:p>
    <w:p w:rsidR="00F76B8F" w:rsidRDefault="00F76B8F" w:rsidP="00F76B8F">
      <w:pPr>
        <w:pStyle w:val="ListParagraph"/>
        <w:numPr>
          <w:ilvl w:val="1"/>
          <w:numId w:val="1"/>
        </w:numPr>
        <w:rPr>
          <w:i/>
          <w:iCs/>
        </w:rPr>
      </w:pPr>
      <w:proofErr w:type="gramStart"/>
      <w:r>
        <w:rPr>
          <w:i/>
          <w:iCs/>
        </w:rPr>
        <w:t>is</w:t>
      </w:r>
      <w:proofErr w:type="gramEnd"/>
      <w:r>
        <w:rPr>
          <w:i/>
          <w:iCs/>
        </w:rPr>
        <w:t xml:space="preserve"> your work part of sponsored research from a third party, or do you expect that it will be in the future? If so, please identify the funding source.</w:t>
      </w:r>
    </w:p>
    <w:p w:rsidR="00F76B8F" w:rsidRDefault="00F76B8F" w:rsidP="00F76B8F">
      <w:pPr>
        <w:pStyle w:val="ListParagraph"/>
        <w:numPr>
          <w:ilvl w:val="1"/>
          <w:numId w:val="1"/>
        </w:numPr>
        <w:rPr>
          <w:i/>
          <w:iCs/>
        </w:rPr>
      </w:pPr>
      <w:r>
        <w:rPr>
          <w:i/>
          <w:iCs/>
        </w:rPr>
        <w:t xml:space="preserve">Will the material be used in human subjects?  (While this material cannot be used for human studies, by MTA terms, it can be used for either animal studies or recombinant DNA, which may require approval by the IACUC or IBC, respectively.) </w:t>
      </w:r>
    </w:p>
    <w:p w:rsidR="00F76B8F" w:rsidRDefault="00F76B8F" w:rsidP="00F76B8F">
      <w:pPr>
        <w:pStyle w:val="ListParagraph"/>
        <w:numPr>
          <w:ilvl w:val="1"/>
          <w:numId w:val="1"/>
        </w:numPr>
        <w:rPr>
          <w:i/>
          <w:iCs/>
        </w:rPr>
      </w:pPr>
      <w:r>
        <w:rPr>
          <w:i/>
          <w:iCs/>
        </w:rPr>
        <w:t xml:space="preserve">Will you use this material for live animal studies? </w:t>
      </w:r>
    </w:p>
    <w:p w:rsidR="00F76B8F" w:rsidRDefault="00F76B8F" w:rsidP="00F76B8F">
      <w:pPr>
        <w:pStyle w:val="ListParagraph"/>
        <w:numPr>
          <w:ilvl w:val="1"/>
          <w:numId w:val="1"/>
        </w:numPr>
        <w:rPr>
          <w:i/>
          <w:iCs/>
        </w:rPr>
      </w:pPr>
      <w:r>
        <w:rPr>
          <w:i/>
          <w:iCs/>
        </w:rPr>
        <w:t xml:space="preserve">Do you agree to comply with applicable health regulations, such as through </w:t>
      </w:r>
      <w:proofErr w:type="gramStart"/>
      <w:r>
        <w:rPr>
          <w:i/>
          <w:iCs/>
        </w:rPr>
        <w:t>NIH.</w:t>
      </w:r>
      <w:proofErr w:type="gramEnd"/>
    </w:p>
    <w:p w:rsidR="00F76B8F" w:rsidRDefault="00F76B8F" w:rsidP="00F76B8F">
      <w:pPr>
        <w:pStyle w:val="ListParagraph"/>
        <w:numPr>
          <w:ilvl w:val="1"/>
          <w:numId w:val="1"/>
        </w:numPr>
        <w:rPr>
          <w:i/>
          <w:iCs/>
        </w:rPr>
      </w:pPr>
      <w:r>
        <w:rPr>
          <w:i/>
          <w:iCs/>
        </w:rPr>
        <w:t> Does the material meet the definition of recombinant DNA?  Recombinant and synthetic nucleic acids are defined as:</w:t>
      </w:r>
    </w:p>
    <w:p w:rsidR="00F76B8F" w:rsidRDefault="00F76B8F" w:rsidP="00F76B8F">
      <w:pPr>
        <w:pStyle w:val="ListParagraph"/>
        <w:numPr>
          <w:ilvl w:val="2"/>
          <w:numId w:val="2"/>
        </w:numPr>
        <w:rPr>
          <w:i/>
          <w:iCs/>
        </w:rPr>
      </w:pPr>
      <w:proofErr w:type="gramStart"/>
      <w:r>
        <w:rPr>
          <w:i/>
          <w:iCs/>
        </w:rPr>
        <w:t>molecules</w:t>
      </w:r>
      <w:proofErr w:type="gramEnd"/>
      <w:r>
        <w:rPr>
          <w:i/>
          <w:iCs/>
        </w:rPr>
        <w:t xml:space="preserve"> that a) are constructed by joining nucleic acid molecules and b) that can replicate in a living cell, i.e., recombinant nucleic acids;</w:t>
      </w:r>
    </w:p>
    <w:p w:rsidR="00F76B8F" w:rsidRDefault="00F76B8F" w:rsidP="00F76B8F">
      <w:pPr>
        <w:pStyle w:val="ListParagraph"/>
        <w:numPr>
          <w:ilvl w:val="2"/>
          <w:numId w:val="2"/>
        </w:numPr>
        <w:rPr>
          <w:i/>
          <w:iCs/>
        </w:rPr>
      </w:pPr>
      <w:proofErr w:type="gramStart"/>
      <w:r>
        <w:rPr>
          <w:i/>
          <w:iCs/>
        </w:rPr>
        <w:t>nucleic</w:t>
      </w:r>
      <w:proofErr w:type="gramEnd"/>
      <w:r>
        <w:rPr>
          <w:i/>
          <w:iCs/>
        </w:rPr>
        <w:t xml:space="preserve"> acid molecules that are chemically or by other means synthesized or amplified, including those that are chemically or otherwise modified but can </w:t>
      </w:r>
      <w:r>
        <w:rPr>
          <w:i/>
          <w:iCs/>
        </w:rPr>
        <w:lastRenderedPageBreak/>
        <w:t>base pair with                                             naturally occurring nucleic acid molecules, i.e., synthetic nucleic acids, or</w:t>
      </w:r>
    </w:p>
    <w:p w:rsidR="00F76B8F" w:rsidRDefault="00F76B8F" w:rsidP="00F76B8F">
      <w:pPr>
        <w:pStyle w:val="ListParagraph"/>
        <w:numPr>
          <w:ilvl w:val="2"/>
          <w:numId w:val="2"/>
        </w:numPr>
        <w:rPr>
          <w:i/>
          <w:iCs/>
        </w:rPr>
      </w:pPr>
      <w:proofErr w:type="gramStart"/>
      <w:r>
        <w:rPr>
          <w:i/>
          <w:iCs/>
        </w:rPr>
        <w:t>molecules</w:t>
      </w:r>
      <w:proofErr w:type="gramEnd"/>
      <w:r>
        <w:rPr>
          <w:i/>
          <w:iCs/>
        </w:rPr>
        <w:t xml:space="preserve"> that result from the replication of those described in (</w:t>
      </w:r>
      <w:proofErr w:type="spellStart"/>
      <w:r>
        <w:rPr>
          <w:i/>
          <w:iCs/>
        </w:rPr>
        <w:t>i</w:t>
      </w:r>
      <w:proofErr w:type="spellEnd"/>
      <w:r>
        <w:rPr>
          <w:i/>
          <w:iCs/>
        </w:rPr>
        <w:t>) or (ii) above.</w:t>
      </w:r>
    </w:p>
    <w:p w:rsidR="00F76B8F" w:rsidRDefault="00F76B8F" w:rsidP="00F76B8F"/>
    <w:p w:rsidR="00F76B8F" w:rsidRDefault="00F76B8F" w:rsidP="00F76B8F">
      <w:r>
        <w:t xml:space="preserve">Please contact the Office of Technology Management at </w:t>
      </w:r>
      <w:hyperlink r:id="rId9" w:history="1">
        <w:r>
          <w:rPr>
            <w:rStyle w:val="Hyperlink"/>
          </w:rPr>
          <w:t>otm@uta.edu</w:t>
        </w:r>
      </w:hyperlink>
      <w:r>
        <w:t xml:space="preserve"> with questions on material transfer agreements.</w:t>
      </w:r>
    </w:p>
    <w:p w:rsidR="00242350" w:rsidRDefault="00242350" w:rsidP="00F76B8F"/>
    <w:p w:rsidR="00242350" w:rsidRDefault="00242350" w:rsidP="00F76B8F">
      <w:r>
        <w:t xml:space="preserve">If your MTA is funded by a third party source, such as a private company sponsor, please copy our Agreements Manager at </w:t>
      </w:r>
      <w:hyperlink r:id="rId10" w:history="1">
        <w:r w:rsidRPr="00104558">
          <w:rPr>
            <w:rStyle w:val="Hyperlink"/>
          </w:rPr>
          <w:t>vincenzo@uta.edu</w:t>
        </w:r>
      </w:hyperlink>
      <w:r>
        <w:t>.</w:t>
      </w:r>
    </w:p>
    <w:p w:rsidR="00242350" w:rsidRDefault="00242350" w:rsidP="00F76B8F"/>
    <w:p w:rsidR="00242350" w:rsidRDefault="00242350" w:rsidP="00F76B8F"/>
    <w:sectPr w:rsidR="00242350" w:rsidSect="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DC7"/>
    <w:multiLevelType w:val="hybridMultilevel"/>
    <w:tmpl w:val="96105D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ED0A3C"/>
    <w:multiLevelType w:val="hybridMultilevel"/>
    <w:tmpl w:val="B5A289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74"/>
    <w:rsid w:val="00002A8A"/>
    <w:rsid w:val="00082043"/>
    <w:rsid w:val="000935EC"/>
    <w:rsid w:val="000C14E3"/>
    <w:rsid w:val="000D61D5"/>
    <w:rsid w:val="000E0208"/>
    <w:rsid w:val="000F3459"/>
    <w:rsid w:val="000F6E25"/>
    <w:rsid w:val="001000AF"/>
    <w:rsid w:val="00107E28"/>
    <w:rsid w:val="001A0685"/>
    <w:rsid w:val="00242350"/>
    <w:rsid w:val="00254E56"/>
    <w:rsid w:val="002848E6"/>
    <w:rsid w:val="002B77E6"/>
    <w:rsid w:val="00385855"/>
    <w:rsid w:val="003C7E05"/>
    <w:rsid w:val="003E715A"/>
    <w:rsid w:val="0043563B"/>
    <w:rsid w:val="004947CB"/>
    <w:rsid w:val="004B2974"/>
    <w:rsid w:val="004F0268"/>
    <w:rsid w:val="004F6225"/>
    <w:rsid w:val="00540FB2"/>
    <w:rsid w:val="00546F25"/>
    <w:rsid w:val="006555BE"/>
    <w:rsid w:val="00794523"/>
    <w:rsid w:val="007C6BDF"/>
    <w:rsid w:val="00826C57"/>
    <w:rsid w:val="00887DFD"/>
    <w:rsid w:val="00895642"/>
    <w:rsid w:val="008D0158"/>
    <w:rsid w:val="00AE5418"/>
    <w:rsid w:val="00AF69F4"/>
    <w:rsid w:val="00B5072C"/>
    <w:rsid w:val="00BE554C"/>
    <w:rsid w:val="00C44FB2"/>
    <w:rsid w:val="00D14CDC"/>
    <w:rsid w:val="00D20DB8"/>
    <w:rsid w:val="00D23E30"/>
    <w:rsid w:val="00D64BAD"/>
    <w:rsid w:val="00DF1A51"/>
    <w:rsid w:val="00E36838"/>
    <w:rsid w:val="00E82189"/>
    <w:rsid w:val="00F76B8F"/>
    <w:rsid w:val="00FE6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974"/>
    <w:pPr>
      <w:spacing w:after="0" w:line="240" w:lineRule="auto"/>
    </w:pPr>
  </w:style>
  <w:style w:type="character" w:styleId="Hyperlink">
    <w:name w:val="Hyperlink"/>
    <w:basedOn w:val="DefaultParagraphFont"/>
    <w:uiPriority w:val="99"/>
    <w:unhideWhenUsed/>
    <w:rsid w:val="004B2974"/>
    <w:rPr>
      <w:color w:val="0000FF"/>
      <w:u w:val="single"/>
    </w:rPr>
  </w:style>
  <w:style w:type="paragraph" w:styleId="BalloonText">
    <w:name w:val="Balloon Text"/>
    <w:basedOn w:val="Normal"/>
    <w:link w:val="BalloonTextChar"/>
    <w:uiPriority w:val="99"/>
    <w:semiHidden/>
    <w:unhideWhenUsed/>
    <w:rsid w:val="004B2974"/>
    <w:rPr>
      <w:rFonts w:ascii="Tahoma" w:hAnsi="Tahoma" w:cs="Tahoma"/>
      <w:sz w:val="16"/>
      <w:szCs w:val="16"/>
    </w:rPr>
  </w:style>
  <w:style w:type="character" w:customStyle="1" w:styleId="BalloonTextChar">
    <w:name w:val="Balloon Text Char"/>
    <w:basedOn w:val="DefaultParagraphFont"/>
    <w:link w:val="BalloonText"/>
    <w:uiPriority w:val="99"/>
    <w:semiHidden/>
    <w:rsid w:val="004B2974"/>
    <w:rPr>
      <w:rFonts w:ascii="Tahoma" w:hAnsi="Tahoma" w:cs="Tahoma"/>
      <w:sz w:val="16"/>
      <w:szCs w:val="16"/>
    </w:rPr>
  </w:style>
  <w:style w:type="paragraph" w:styleId="ListParagraph">
    <w:name w:val="List Paragraph"/>
    <w:basedOn w:val="Normal"/>
    <w:uiPriority w:val="34"/>
    <w:qFormat/>
    <w:rsid w:val="00F76B8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974"/>
    <w:pPr>
      <w:spacing w:after="0" w:line="240" w:lineRule="auto"/>
    </w:pPr>
  </w:style>
  <w:style w:type="character" w:styleId="Hyperlink">
    <w:name w:val="Hyperlink"/>
    <w:basedOn w:val="DefaultParagraphFont"/>
    <w:uiPriority w:val="99"/>
    <w:unhideWhenUsed/>
    <w:rsid w:val="004B2974"/>
    <w:rPr>
      <w:color w:val="0000FF"/>
      <w:u w:val="single"/>
    </w:rPr>
  </w:style>
  <w:style w:type="paragraph" w:styleId="BalloonText">
    <w:name w:val="Balloon Text"/>
    <w:basedOn w:val="Normal"/>
    <w:link w:val="BalloonTextChar"/>
    <w:uiPriority w:val="99"/>
    <w:semiHidden/>
    <w:unhideWhenUsed/>
    <w:rsid w:val="004B2974"/>
    <w:rPr>
      <w:rFonts w:ascii="Tahoma" w:hAnsi="Tahoma" w:cs="Tahoma"/>
      <w:sz w:val="16"/>
      <w:szCs w:val="16"/>
    </w:rPr>
  </w:style>
  <w:style w:type="character" w:customStyle="1" w:styleId="BalloonTextChar">
    <w:name w:val="Balloon Text Char"/>
    <w:basedOn w:val="DefaultParagraphFont"/>
    <w:link w:val="BalloonText"/>
    <w:uiPriority w:val="99"/>
    <w:semiHidden/>
    <w:rsid w:val="004B2974"/>
    <w:rPr>
      <w:rFonts w:ascii="Tahoma" w:hAnsi="Tahoma" w:cs="Tahoma"/>
      <w:sz w:val="16"/>
      <w:szCs w:val="16"/>
    </w:rPr>
  </w:style>
  <w:style w:type="paragraph" w:styleId="ListParagraph">
    <w:name w:val="List Paragraph"/>
    <w:basedOn w:val="Normal"/>
    <w:uiPriority w:val="34"/>
    <w:qFormat/>
    <w:rsid w:val="00F76B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2587">
      <w:bodyDiv w:val="1"/>
      <w:marLeft w:val="0"/>
      <w:marRight w:val="0"/>
      <w:marTop w:val="0"/>
      <w:marBottom w:val="0"/>
      <w:divBdr>
        <w:top w:val="none" w:sz="0" w:space="0" w:color="auto"/>
        <w:left w:val="none" w:sz="0" w:space="0" w:color="auto"/>
        <w:bottom w:val="none" w:sz="0" w:space="0" w:color="auto"/>
        <w:right w:val="none" w:sz="0" w:space="0" w:color="auto"/>
      </w:divBdr>
    </w:div>
    <w:div w:id="370229848">
      <w:bodyDiv w:val="1"/>
      <w:marLeft w:val="0"/>
      <w:marRight w:val="0"/>
      <w:marTop w:val="0"/>
      <w:marBottom w:val="0"/>
      <w:divBdr>
        <w:top w:val="none" w:sz="0" w:space="0" w:color="auto"/>
        <w:left w:val="none" w:sz="0" w:space="0" w:color="auto"/>
        <w:bottom w:val="none" w:sz="0" w:space="0" w:color="auto"/>
        <w:right w:val="none" w:sz="0" w:space="0" w:color="auto"/>
      </w:divBdr>
    </w:div>
    <w:div w:id="521477054">
      <w:bodyDiv w:val="1"/>
      <w:marLeft w:val="0"/>
      <w:marRight w:val="0"/>
      <w:marTop w:val="0"/>
      <w:marBottom w:val="0"/>
      <w:divBdr>
        <w:top w:val="none" w:sz="0" w:space="0" w:color="auto"/>
        <w:left w:val="none" w:sz="0" w:space="0" w:color="auto"/>
        <w:bottom w:val="none" w:sz="0" w:space="0" w:color="auto"/>
        <w:right w:val="none" w:sz="0" w:space="0" w:color="auto"/>
      </w:divBdr>
    </w:div>
    <w:div w:id="1097289716">
      <w:bodyDiv w:val="1"/>
      <w:marLeft w:val="0"/>
      <w:marRight w:val="0"/>
      <w:marTop w:val="0"/>
      <w:marBottom w:val="0"/>
      <w:divBdr>
        <w:top w:val="none" w:sz="0" w:space="0" w:color="auto"/>
        <w:left w:val="none" w:sz="0" w:space="0" w:color="auto"/>
        <w:bottom w:val="none" w:sz="0" w:space="0" w:color="auto"/>
        <w:right w:val="none" w:sz="0" w:space="0" w:color="auto"/>
      </w:divBdr>
    </w:div>
    <w:div w:id="1408117682">
      <w:bodyDiv w:val="1"/>
      <w:marLeft w:val="0"/>
      <w:marRight w:val="0"/>
      <w:marTop w:val="0"/>
      <w:marBottom w:val="0"/>
      <w:divBdr>
        <w:top w:val="none" w:sz="0" w:space="0" w:color="auto"/>
        <w:left w:val="none" w:sz="0" w:space="0" w:color="auto"/>
        <w:bottom w:val="none" w:sz="0" w:space="0" w:color="auto"/>
        <w:right w:val="none" w:sz="0" w:space="0" w:color="auto"/>
      </w:divBdr>
    </w:div>
    <w:div w:id="1595743585">
      <w:bodyDiv w:val="1"/>
      <w:marLeft w:val="0"/>
      <w:marRight w:val="0"/>
      <w:marTop w:val="0"/>
      <w:marBottom w:val="0"/>
      <w:divBdr>
        <w:top w:val="none" w:sz="0" w:space="0" w:color="auto"/>
        <w:left w:val="none" w:sz="0" w:space="0" w:color="auto"/>
        <w:bottom w:val="none" w:sz="0" w:space="0" w:color="auto"/>
        <w:right w:val="none" w:sz="0" w:space="0" w:color="auto"/>
      </w:divBdr>
    </w:div>
    <w:div w:id="1605771254">
      <w:bodyDiv w:val="1"/>
      <w:marLeft w:val="0"/>
      <w:marRight w:val="0"/>
      <w:marTop w:val="0"/>
      <w:marBottom w:val="0"/>
      <w:divBdr>
        <w:top w:val="none" w:sz="0" w:space="0" w:color="auto"/>
        <w:left w:val="none" w:sz="0" w:space="0" w:color="auto"/>
        <w:bottom w:val="none" w:sz="0" w:space="0" w:color="auto"/>
        <w:right w:val="none" w:sz="0" w:space="0" w:color="auto"/>
      </w:divBdr>
    </w:div>
    <w:div w:id="1607468095">
      <w:bodyDiv w:val="1"/>
      <w:marLeft w:val="0"/>
      <w:marRight w:val="0"/>
      <w:marTop w:val="0"/>
      <w:marBottom w:val="0"/>
      <w:divBdr>
        <w:top w:val="none" w:sz="0" w:space="0" w:color="auto"/>
        <w:left w:val="none" w:sz="0" w:space="0" w:color="auto"/>
        <w:bottom w:val="none" w:sz="0" w:space="0" w:color="auto"/>
        <w:right w:val="none" w:sz="0" w:space="0" w:color="auto"/>
      </w:divBdr>
    </w:div>
    <w:div w:id="20596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tcc.org/Documents/Product_Use_Policy/Material_Transfer_Agreement.aspx" TargetMode="External"/><Relationship Id="rId7" Type="http://schemas.openxmlformats.org/officeDocument/2006/relationships/hyperlink" Target="http://www.atcc.org/~/media/PDFs/ATCC%20MTA%20FAQs_2013.ashx" TargetMode="External"/><Relationship Id="rId8" Type="http://schemas.openxmlformats.org/officeDocument/2006/relationships/hyperlink" Target="mailto:otm@uta.edu" TargetMode="External"/><Relationship Id="rId9" Type="http://schemas.openxmlformats.org/officeDocument/2006/relationships/hyperlink" Target="mailto:otm@uta.edu" TargetMode="External"/><Relationship Id="rId10" Type="http://schemas.openxmlformats.org/officeDocument/2006/relationships/hyperlink" Target="mailto:vincenzo@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Vincenzo UTA GCS</dc:creator>
  <cp:lastModifiedBy>Michael Cotten</cp:lastModifiedBy>
  <cp:revision>2</cp:revision>
  <dcterms:created xsi:type="dcterms:W3CDTF">2014-05-21T19:47:00Z</dcterms:created>
  <dcterms:modified xsi:type="dcterms:W3CDTF">2014-05-21T19:47:00Z</dcterms:modified>
</cp:coreProperties>
</file>